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85" w:rsidRDefault="00BA2D85">
      <w:pPr>
        <w:pStyle w:val="Heading1"/>
      </w:pPr>
      <w:r>
        <w:t>Beowulf/ The Odyssey: Notes on the Epic</w:t>
      </w: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sz w:val="48"/>
        </w:rPr>
      </w:pP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rFonts w:ascii="Times-Roman" w:eastAsia="Times New Roman" w:hAnsi="Times-Roman"/>
        </w:rPr>
        <w:t>The epic is generally defined as a long narrative poem on a great and serious subject, related in an elevated style, and centered on a heroic or quasi-divine figure on whose actions  depends the fate of a tribe, a nation, or the human race. The traditional epics were shaped by a literary artist from historical  and legendary materials which had developed in the oral traditions  of his nation during a period of expansion and warfare (</w:t>
      </w:r>
      <w:r>
        <w:rPr>
          <w:rFonts w:ascii="Times-Italic" w:eastAsia="Times New Roman" w:hAnsi="Times-Italic"/>
          <w:i/>
        </w:rPr>
        <w:t>Beowulf</w:t>
      </w:r>
      <w:r>
        <w:rPr>
          <w:rFonts w:ascii="Times-Roman" w:eastAsia="Times New Roman" w:hAnsi="Times-Roman"/>
        </w:rPr>
        <w:t xml:space="preserve">,  </w:t>
      </w:r>
      <w:r>
        <w:rPr>
          <w:rFonts w:ascii="Times-Italic" w:eastAsia="Times New Roman" w:hAnsi="Times-Italic"/>
          <w:i/>
        </w:rPr>
        <w:t>The Odyssey</w:t>
      </w:r>
      <w:r>
        <w:rPr>
          <w:rFonts w:ascii="Times-Roman" w:eastAsia="Times New Roman" w:hAnsi="Times-Roman"/>
        </w:rPr>
        <w:t xml:space="preserve">, </w:t>
      </w:r>
      <w:r>
        <w:rPr>
          <w:rFonts w:ascii="Times-Italic" w:eastAsia="Times New Roman" w:hAnsi="Times-Italic"/>
          <w:i/>
        </w:rPr>
        <w:t>The Iliad</w:t>
      </w:r>
      <w:r>
        <w:rPr>
          <w:rFonts w:ascii="Times-Roman" w:eastAsia="Times New Roman" w:hAnsi="Times-Roman"/>
        </w:rPr>
        <w:t>).</w:t>
      </w: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rFonts w:ascii="Times-Roman" w:eastAsia="Times New Roman" w:hAnsi="Times-Roman"/>
        </w:rPr>
        <w:t>Epic Conventions or characteristics common to both types include:</w:t>
      </w: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1 </w:t>
      </w:r>
      <w:r>
        <w:rPr>
          <w:rFonts w:ascii="Times-Roman" w:eastAsia="Times New Roman" w:hAnsi="Times-Roman"/>
        </w:rPr>
        <w:tab/>
        <w:t xml:space="preserve">The hero is a figure of great national or even cosmic importance, usually the ideal man of his culture.  He often has superhuman or divine traits.  He has an imposing  physical stature and is greater in all ways than the common man.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2 </w:t>
      </w:r>
      <w:r>
        <w:rPr>
          <w:rFonts w:ascii="Times-Roman" w:eastAsia="Times New Roman" w:hAnsi="Times-Roman"/>
        </w:rPr>
        <w:tab/>
        <w:t xml:space="preserve">The setting is vast in scope. It covers great geographical distances, perhaps even visiting the underworld, other worlds, other times.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3 </w:t>
      </w:r>
      <w:r>
        <w:rPr>
          <w:rFonts w:ascii="Times-Roman" w:eastAsia="Times New Roman" w:hAnsi="Times-Roman"/>
        </w:rPr>
        <w:tab/>
        <w:t xml:space="preserve">The action consists of deeds of valor or superhuman courage (especially in battle).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4 </w:t>
      </w:r>
      <w:r>
        <w:rPr>
          <w:rFonts w:ascii="Times-Roman" w:eastAsia="Times New Roman" w:hAnsi="Times-Roman"/>
        </w:rPr>
        <w:tab/>
        <w:t xml:space="preserve">Supernatural forces interest themselves in  the action and intervene at times. The intervention of the gods is called "machinery."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5 </w:t>
      </w:r>
      <w:r>
        <w:rPr>
          <w:rFonts w:ascii="Times-Roman" w:eastAsia="Times New Roman" w:hAnsi="Times-Roman"/>
        </w:rPr>
        <w:tab/>
        <w:t xml:space="preserve">The style of writing is elevated, even ceremonial. </w:t>
      </w:r>
    </w:p>
    <w:p w:rsidR="00BA2D85" w:rsidRDefault="00BA2D85">
      <w:pPr>
        <w:widowControl w:val="0"/>
        <w:tabs>
          <w:tab w:val="right" w:pos="106"/>
          <w:tab w:val="left" w:pos="320"/>
        </w:tabs>
        <w:autoSpaceDE w:val="0"/>
        <w:autoSpaceDN w:val="0"/>
        <w:adjustRightInd w:val="0"/>
        <w:rPr>
          <w:rFonts w:ascii="Times-Roman" w:eastAsia="Times New Roman" w:hAnsi="Times-Roman"/>
        </w:rPr>
      </w:pP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*all are not always present</w:t>
      </w:r>
    </w:p>
    <w:p w:rsidR="00BA2D85" w:rsidRDefault="00BA2D85">
      <w:pPr>
        <w:widowControl w:val="0"/>
        <w:tabs>
          <w:tab w:val="right" w:pos="106"/>
          <w:tab w:val="left" w:pos="320"/>
        </w:tabs>
        <w:autoSpaceDE w:val="0"/>
        <w:autoSpaceDN w:val="0"/>
        <w:adjustRightInd w:val="0"/>
        <w:rPr>
          <w:rFonts w:ascii="Times-Roman" w:eastAsia="Times New Roman" w:hAnsi="Times-Roman"/>
        </w:rPr>
      </w:pP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1 </w:t>
      </w:r>
      <w:r>
        <w:rPr>
          <w:rFonts w:ascii="Times-Roman" w:eastAsia="Times New Roman" w:hAnsi="Times-Roman"/>
        </w:rPr>
        <w:tab/>
        <w:t xml:space="preserve">Opens by stating the theme of the epic.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2 </w:t>
      </w:r>
      <w:r>
        <w:rPr>
          <w:rFonts w:ascii="Times-Roman" w:eastAsia="Times New Roman" w:hAnsi="Times-Roman"/>
        </w:rPr>
        <w:tab/>
        <w:t xml:space="preserve">Writer invokes a Muse, one of the nine daughters of Zeus.  The poet prays to the muses to provide him with divine inspiration to tell the story of a great hero.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3 </w:t>
      </w:r>
      <w:r>
        <w:rPr>
          <w:rFonts w:ascii="Times-Roman" w:eastAsia="Times New Roman" w:hAnsi="Times-Roman"/>
        </w:rPr>
        <w:tab/>
        <w:t xml:space="preserve">Narrative opens </w:t>
      </w:r>
      <w:r>
        <w:rPr>
          <w:rFonts w:ascii="Times-Italic" w:eastAsia="Times New Roman" w:hAnsi="Times-Italic"/>
          <w:i/>
        </w:rPr>
        <w:t>in media res</w:t>
      </w:r>
      <w:r>
        <w:rPr>
          <w:rFonts w:ascii="Times-Roman" w:eastAsia="Times New Roman" w:hAnsi="Times-Roman"/>
        </w:rPr>
        <w:t xml:space="preserve">. This means "in the middle of things," usually with the hero at his lowest point.  Earlier portions of the story appear later as flashbacks.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4 </w:t>
      </w:r>
      <w:r>
        <w:rPr>
          <w:rFonts w:ascii="Times-Roman" w:eastAsia="Times New Roman" w:hAnsi="Times-Roman"/>
        </w:rPr>
        <w:tab/>
        <w:t xml:space="preserve">Catalogs and histories are given. These long lists of objects, places, and people place the finite action  of the epic within a broader, universal context. Oftentimes the poet is also paying homage to the ancestors of audience members.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5 </w:t>
      </w:r>
      <w:r>
        <w:rPr>
          <w:rFonts w:ascii="Times-Roman" w:eastAsia="Times New Roman" w:hAnsi="Times-Roman"/>
        </w:rPr>
        <w:tab/>
        <w:t xml:space="preserve">Main characters give extended formal speeches.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6 </w:t>
      </w:r>
      <w:r>
        <w:rPr>
          <w:rFonts w:ascii="Times-Roman" w:eastAsia="Times New Roman" w:hAnsi="Times-Roman"/>
        </w:rPr>
        <w:tab/>
        <w:t xml:space="preserve">Use of the epic simile.  A standard simile is a comparison using "like" or "as."   An epic or Homeric simile is a more involved, ornate comparison, extended in great detail.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7 </w:t>
      </w:r>
      <w:r>
        <w:rPr>
          <w:rFonts w:ascii="Times-Roman" w:eastAsia="Times New Roman" w:hAnsi="Times-Roman"/>
        </w:rPr>
        <w:tab/>
        <w:t xml:space="preserve">Heavy use of repetition and stock phrases.  The poet repeats passages that consist of several lines in various sections of the epic and uses Homeric epithets, short, recurrent  phrases used to describe people, places, or things.  Both made the poem easier to memorize. </w:t>
      </w: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rFonts w:ascii="Times-Roman" w:eastAsia="Times New Roman" w:hAnsi="Times-Roman"/>
        </w:rPr>
        <w:t>Aristotle described six characteristics: "fable, action, characters, sentiments, diction, and meter." Since then, critics have used these criteria to describe two kinds  of epics:</w:t>
      </w: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rPr>
      </w:pPr>
      <w:r>
        <w:rPr>
          <w:rFonts w:ascii="Times-Bold" w:eastAsia="Times New Roman" w:hAnsi="Times-Bold"/>
          <w:b/>
        </w:rPr>
        <w:t>Serious Epic</w:t>
      </w: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rPr>
      </w:pP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fable and action are grave and solemn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lastRenderedPageBreak/>
        <w:tab/>
        <w:t xml:space="preserve">• </w:t>
      </w:r>
      <w:r>
        <w:rPr>
          <w:rFonts w:ascii="Times-Roman" w:eastAsia="Times New Roman" w:hAnsi="Times-Roman"/>
        </w:rPr>
        <w:tab/>
        <w:t xml:space="preserve">characters are the highest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sentiments and diction preserve the sublime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verse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rPr>
      </w:pPr>
      <w:r>
        <w:rPr>
          <w:rFonts w:ascii="Times-Bold" w:eastAsia="Times New Roman" w:hAnsi="Times-Bold"/>
          <w:b/>
        </w:rPr>
        <w:t>Comic Epic</w:t>
      </w: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rPr>
      </w:pP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fable and action are light and ridiculous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characters are inferior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sentiments and diction preserve the ludicrous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verse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rPr>
      </w:pPr>
      <w:r>
        <w:rPr>
          <w:rFonts w:ascii="Times-Bold" w:eastAsia="Times New Roman" w:hAnsi="Times-Bold"/>
          <w:b/>
        </w:rPr>
        <w:t>The Epic</w:t>
      </w: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rPr>
      </w:pP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oral and poetic language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public and remarkable deeds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historical or legendary hero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collective enterprise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generalized setting in time and place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rigid traditional structure according to  previous patterns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rPr>
      </w:pPr>
      <w:r>
        <w:rPr>
          <w:rFonts w:ascii="Times-Bold" w:eastAsia="Times New Roman" w:hAnsi="Times-Bold"/>
          <w:b/>
        </w:rPr>
        <w:t>Comic Epic</w:t>
      </w: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 w:eastAsia="Times New Roman" w:hAnsi="Times-Bold"/>
          <w:b/>
        </w:rPr>
      </w:pP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written and referential language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private, daily experience</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humanized "ordinary" characters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individual enterprise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rPr>
      </w:pPr>
      <w:r>
        <w:rPr>
          <w:rFonts w:ascii="Times-Roman" w:eastAsia="Times New Roman" w:hAnsi="Times-Roman"/>
        </w:rPr>
        <w:tab/>
        <w:t xml:space="preserve">• </w:t>
      </w:r>
      <w:r>
        <w:rPr>
          <w:rFonts w:ascii="Times-Roman" w:eastAsia="Times New Roman" w:hAnsi="Times-Roman"/>
        </w:rPr>
        <w:tab/>
        <w:t xml:space="preserve">particularized setting in time and place </w:t>
      </w:r>
    </w:p>
    <w:p w:rsidR="00BA2D85" w:rsidRDefault="00BA2D85">
      <w:pPr>
        <w:widowControl w:val="0"/>
        <w:tabs>
          <w:tab w:val="right" w:pos="106"/>
          <w:tab w:val="left" w:pos="320"/>
        </w:tabs>
        <w:autoSpaceDE w:val="0"/>
        <w:autoSpaceDN w:val="0"/>
        <w:adjustRightInd w:val="0"/>
        <w:ind w:left="320" w:hanging="320"/>
        <w:rPr>
          <w:rFonts w:ascii="Times-Roman" w:eastAsia="Times New Roman" w:hAnsi="Times-Roman"/>
          <w:sz w:val="32"/>
        </w:rPr>
      </w:pPr>
      <w:r>
        <w:rPr>
          <w:rFonts w:ascii="Times-Roman" w:eastAsia="Times New Roman" w:hAnsi="Times-Roman"/>
        </w:rPr>
        <w:tab/>
        <w:t xml:space="preserve">• </w:t>
      </w:r>
      <w:r>
        <w:rPr>
          <w:rFonts w:ascii="Times-Roman" w:eastAsia="Times New Roman" w:hAnsi="Times-Roman"/>
        </w:rPr>
        <w:tab/>
        <w:t xml:space="preserve">structure determined by actions of character  within a moral pattern </w:t>
      </w:r>
    </w:p>
    <w:p w:rsidR="00BA2D85" w:rsidRDefault="00BA2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BoldItalic" w:eastAsia="Times New Roman" w:hAnsi="Times-BoldItalic"/>
          <w:b/>
          <w:i/>
        </w:rPr>
      </w:pPr>
    </w:p>
    <w:p w:rsidR="00BA2D85" w:rsidRDefault="00BA2D85">
      <w:pPr>
        <w:rPr>
          <w:sz w:val="28"/>
        </w:rPr>
      </w:pPr>
      <w:r>
        <w:rPr>
          <w:rFonts w:ascii="Times-Roman" w:eastAsia="Times New Roman" w:hAnsi="Times-Roman"/>
          <w:sz w:val="28"/>
        </w:rPr>
        <w:t xml:space="preserve">Homer,  the author of </w:t>
      </w:r>
      <w:r>
        <w:rPr>
          <w:rFonts w:ascii="Times-Italic" w:eastAsia="Times New Roman" w:hAnsi="Times-Italic"/>
          <w:i/>
          <w:sz w:val="28"/>
        </w:rPr>
        <w:t>The Iliad</w:t>
      </w:r>
      <w:r>
        <w:rPr>
          <w:rFonts w:ascii="Times-Roman" w:eastAsia="Times New Roman" w:hAnsi="Times-Roman"/>
          <w:sz w:val="28"/>
        </w:rPr>
        <w:t xml:space="preserve"> and </w:t>
      </w:r>
      <w:r>
        <w:rPr>
          <w:rFonts w:ascii="Times-Italic" w:eastAsia="Times New Roman" w:hAnsi="Times-Italic"/>
          <w:i/>
          <w:sz w:val="28"/>
        </w:rPr>
        <w:t>The Odyssey</w:t>
      </w:r>
      <w:r>
        <w:rPr>
          <w:rFonts w:ascii="Times-Roman" w:eastAsia="Times New Roman" w:hAnsi="Times-Roman"/>
          <w:sz w:val="28"/>
        </w:rPr>
        <w:t xml:space="preserve">, is  referred to as the "Father of Epic Poetry." Based on the conventions he established, classical epics began with an  argument and an invocation to a guiding spirit, then started  the narrative </w:t>
      </w:r>
      <w:r>
        <w:rPr>
          <w:rFonts w:ascii="Times-Italic" w:eastAsia="Times New Roman" w:hAnsi="Times-Italic"/>
          <w:i/>
          <w:sz w:val="28"/>
        </w:rPr>
        <w:t>in medias res</w:t>
      </w:r>
      <w:r>
        <w:rPr>
          <w:rFonts w:ascii="Times-Roman" w:eastAsia="Times New Roman" w:hAnsi="Times-Roman"/>
          <w:sz w:val="28"/>
        </w:rPr>
        <w:t>. In modern use, the term, "epic," is generally applied to all lengthy works on  matters of great importance. The Rhapsodoi, professional reciters, memorized his work and passed it on by  word of mouth as part of an oral tradition.</w:t>
      </w:r>
    </w:p>
    <w:sectPr w:rsidR="00BA2D8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Times-BoldItalic">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2CC7"/>
    <w:multiLevelType w:val="hybridMultilevel"/>
    <w:tmpl w:val="CB7012E0"/>
    <w:lvl w:ilvl="0" w:tplc="14FE336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8A0"/>
    <w:rsid w:val="004778A0"/>
    <w:rsid w:val="007133A6"/>
    <w:rsid w:val="00BA2D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Bold" w:eastAsia="Times New Roman" w:hAnsi="Times-Bold"/>
      <w:b/>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Epic</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dc:title>
  <dc:creator>Asa Suriano</dc:creator>
  <cp:lastModifiedBy>Kim</cp:lastModifiedBy>
  <cp:revision>2</cp:revision>
  <dcterms:created xsi:type="dcterms:W3CDTF">2012-08-21T19:36:00Z</dcterms:created>
  <dcterms:modified xsi:type="dcterms:W3CDTF">2012-08-21T19:36:00Z</dcterms:modified>
</cp:coreProperties>
</file>